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4501" w14:textId="114FA47C" w:rsidR="00CE17F2" w:rsidRDefault="008B4163" w:rsidP="00533F7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163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17 июля 2009 года № 172-ФЗ «Об антикоррупционной экспертизе нормативных правовых актов и проектов нормативных правовых актов»</w:t>
      </w:r>
    </w:p>
    <w:p w14:paraId="0FA35198" w14:textId="77777777" w:rsidR="00533F7D" w:rsidRPr="008B4163" w:rsidRDefault="00533F7D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5D8D8" w14:textId="77777777" w:rsidR="001B67DD" w:rsidRPr="001B67DD" w:rsidRDefault="001B67DD" w:rsidP="00533F7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1B67DD">
        <w:rPr>
          <w:rFonts w:ascii="Times New Roman" w:hAnsi="Times New Roman" w:cs="Times New Roman"/>
          <w:i/>
          <w:iCs/>
          <w:sz w:val="28"/>
          <w:szCs w:val="28"/>
        </w:rPr>
        <w:t>Статья 1</w:t>
      </w:r>
    </w:p>
    <w:p w14:paraId="7FCCB626" w14:textId="77777777" w:rsidR="001B67DD" w:rsidRPr="001B67DD" w:rsidRDefault="001B67DD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DD">
        <w:rPr>
          <w:rFonts w:ascii="Times New Roman" w:hAnsi="Times New Roman" w:cs="Times New Roman"/>
          <w:sz w:val="28"/>
          <w:szCs w:val="28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6B74CE5B" w14:textId="77777777" w:rsidR="001B67DD" w:rsidRDefault="001B67DD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DD">
        <w:rPr>
          <w:rFonts w:ascii="Times New Roman" w:hAnsi="Times New Roman" w:cs="Times New Roman"/>
          <w:sz w:val="28"/>
          <w:szCs w:val="28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6BD68F37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35170" w14:textId="77777777" w:rsidR="00054B53" w:rsidRPr="00514668" w:rsidRDefault="00054B53" w:rsidP="00533F7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4668">
        <w:rPr>
          <w:rFonts w:ascii="Times New Roman" w:hAnsi="Times New Roman" w:cs="Times New Roman"/>
          <w:i/>
          <w:iCs/>
          <w:sz w:val="28"/>
          <w:szCs w:val="28"/>
        </w:rPr>
        <w:t xml:space="preserve">Статья 2 </w:t>
      </w:r>
    </w:p>
    <w:p w14:paraId="219D872A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 </w:t>
      </w:r>
    </w:p>
    <w:p w14:paraId="31E8ABBF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1) обязательность проведения антикоррупционной экспертизы проектов нормативных правовых актов; </w:t>
      </w:r>
    </w:p>
    <w:p w14:paraId="53151FBE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 </w:t>
      </w:r>
    </w:p>
    <w:p w14:paraId="11843D90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 </w:t>
      </w:r>
    </w:p>
    <w:p w14:paraId="714DCF54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lastRenderedPageBreak/>
        <w:t xml:space="preserve">4) компетентность лиц, проводящих антикоррупционную экспертизу нормативных правовых актов (проектов нормативных правовых актов); </w:t>
      </w:r>
    </w:p>
    <w:p w14:paraId="5800E3C2" w14:textId="3B2059CB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4B53">
        <w:rPr>
          <w:rFonts w:ascii="Times New Roman" w:hAnsi="Times New Roman" w:cs="Times New Roman"/>
          <w:sz w:val="28"/>
          <w:szCs w:val="28"/>
        </w:rPr>
        <w:t>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1AE98FEA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BB644" w14:textId="7073EBF5" w:rsidR="00054B53" w:rsidRPr="00514668" w:rsidRDefault="00054B53" w:rsidP="00533F7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4668">
        <w:rPr>
          <w:rFonts w:ascii="Times New Roman" w:hAnsi="Times New Roman" w:cs="Times New Roman"/>
          <w:i/>
          <w:iCs/>
          <w:sz w:val="28"/>
          <w:szCs w:val="28"/>
        </w:rPr>
        <w:t>Статья 3</w:t>
      </w:r>
    </w:p>
    <w:p w14:paraId="07B15266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1. Антикоррупционная экспертиза нормативных правовых актов (проектов нормативных правовых актов) проводится: </w:t>
      </w:r>
    </w:p>
    <w:p w14:paraId="74D89D03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1) прокуратурой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4B53">
        <w:rPr>
          <w:rFonts w:ascii="Times New Roman" w:hAnsi="Times New Roman" w:cs="Times New Roman"/>
          <w:sz w:val="28"/>
          <w:szCs w:val="28"/>
        </w:rPr>
        <w:t xml:space="preserve">в соответствии с настоящим Федеральным законом и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4B53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4B53">
        <w:rPr>
          <w:rFonts w:ascii="Times New Roman" w:hAnsi="Times New Roman" w:cs="Times New Roman"/>
          <w:sz w:val="28"/>
          <w:szCs w:val="28"/>
        </w:rPr>
        <w:t xml:space="preserve">, в установленном Генеральной прокуратурой Российской Федерации порядке и согласно методике, определенной Правительством Российской Федерации; </w:t>
      </w:r>
    </w:p>
    <w:p w14:paraId="4992CC19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>2) федеральным органом исполнительной власти в области юстиции</w:t>
      </w:r>
      <w:r>
        <w:rPr>
          <w:rFonts w:ascii="Times New Roman" w:hAnsi="Times New Roman" w:cs="Times New Roman"/>
          <w:sz w:val="28"/>
          <w:szCs w:val="28"/>
        </w:rPr>
        <w:t> –</w:t>
      </w:r>
      <w:r w:rsidRPr="00054B53">
        <w:rPr>
          <w:rFonts w:ascii="Times New Roman" w:hAnsi="Times New Roman" w:cs="Times New Roman"/>
          <w:sz w:val="28"/>
          <w:szCs w:val="28"/>
        </w:rPr>
        <w:t xml:space="preserve"> в соответствии с настоящим Федеральным законом, в порядке и согласно методике, определенным Правительством Российской Федерации; </w:t>
      </w:r>
    </w:p>
    <w:p w14:paraId="29608632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3) органами, организациями, их должностными лицами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B53">
        <w:rPr>
          <w:rFonts w:ascii="Times New Roman" w:hAnsi="Times New Roman" w:cs="Times New Roman"/>
          <w:sz w:val="28"/>
          <w:szCs w:val="28"/>
        </w:rPr>
        <w:t xml:space="preserve">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 </w:t>
      </w:r>
    </w:p>
    <w:p w14:paraId="2FC80B15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lastRenderedPageBreak/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 </w:t>
      </w:r>
    </w:p>
    <w:p w14:paraId="3440C995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1) прав, свобод и обязанностей человека и гражданина; </w:t>
      </w:r>
    </w:p>
    <w:p w14:paraId="690AE565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4B53"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</w:t>
      </w:r>
    </w:p>
    <w:p w14:paraId="7CE7D9D7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 </w:t>
      </w:r>
    </w:p>
    <w:p w14:paraId="542B8BFF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3. Федеральный орган исполнительной власти в области юстиции проводит антикоррупционную экспертизу: </w:t>
      </w:r>
    </w:p>
    <w:p w14:paraId="0228A981" w14:textId="051FCE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B53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экспертизы; </w:t>
      </w:r>
    </w:p>
    <w:p w14:paraId="50F272F9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B53">
        <w:rPr>
          <w:rFonts w:ascii="Times New Roman" w:hAnsi="Times New Roman" w:cs="Times New Roman"/>
          <w:sz w:val="28"/>
          <w:szCs w:val="28"/>
        </w:rPr>
        <w:t xml:space="preserve"> при проведении их правовой экспертизы; </w:t>
      </w:r>
    </w:p>
    <w:p w14:paraId="038F0F88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4B53">
        <w:rPr>
          <w:rFonts w:ascii="Times New Roman" w:hAnsi="Times New Roman" w:cs="Times New Roman"/>
          <w:sz w:val="28"/>
          <w:szCs w:val="28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</w:t>
      </w:r>
      <w:r w:rsidRPr="00054B53">
        <w:rPr>
          <w:rFonts w:ascii="Times New Roman" w:hAnsi="Times New Roman" w:cs="Times New Roman"/>
          <w:sz w:val="28"/>
          <w:szCs w:val="28"/>
        </w:rPr>
        <w:lastRenderedPageBreak/>
        <w:t xml:space="preserve">уставов муниципальных образований и муниципальных правовых актов о внесении изменений в уставы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B53">
        <w:rPr>
          <w:rFonts w:ascii="Times New Roman" w:hAnsi="Times New Roman" w:cs="Times New Roman"/>
          <w:sz w:val="28"/>
          <w:szCs w:val="28"/>
        </w:rPr>
        <w:t xml:space="preserve"> при их государственной регистрации; </w:t>
      </w:r>
    </w:p>
    <w:p w14:paraId="39521865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4) нормативных правовых актов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B53">
        <w:rPr>
          <w:rFonts w:ascii="Times New Roman" w:hAnsi="Times New Roman" w:cs="Times New Roman"/>
          <w:sz w:val="28"/>
          <w:szCs w:val="28"/>
        </w:rPr>
        <w:t xml:space="preserve"> при мониторинге их применения и при внесении сведений в федеральный регистр нормативных правовых актов субъектов Российской Федерации. </w:t>
      </w:r>
    </w:p>
    <w:p w14:paraId="4C1AC585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4B53">
        <w:rPr>
          <w:rFonts w:ascii="Times New Roman" w:hAnsi="Times New Roman" w:cs="Times New Roman"/>
          <w:sz w:val="28"/>
          <w:szCs w:val="28"/>
        </w:rPr>
        <w:t xml:space="preserve">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 </w:t>
      </w:r>
    </w:p>
    <w:p w14:paraId="529FCB06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 </w:t>
      </w:r>
    </w:p>
    <w:p w14:paraId="28CE54C0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</w:p>
    <w:p w14:paraId="6BB17025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</w:p>
    <w:p w14:paraId="114C86F4" w14:textId="2FC67634" w:rsidR="00054B53" w:rsidRPr="001B67DD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</w:t>
      </w:r>
      <w:r w:rsidRPr="00054B53">
        <w:rPr>
          <w:rFonts w:ascii="Times New Roman" w:hAnsi="Times New Roman" w:cs="Times New Roman"/>
          <w:sz w:val="28"/>
          <w:szCs w:val="28"/>
        </w:rPr>
        <w:lastRenderedPageBreak/>
        <w:t>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35CB5F92" w14:textId="77777777" w:rsidR="008B4163" w:rsidRDefault="008B4163" w:rsidP="00533F7D">
      <w:pPr>
        <w:spacing w:after="0" w:line="360" w:lineRule="auto"/>
        <w:ind w:firstLine="709"/>
        <w:jc w:val="both"/>
      </w:pPr>
    </w:p>
    <w:p w14:paraId="163F1EFD" w14:textId="77777777" w:rsidR="00054B53" w:rsidRPr="00514668" w:rsidRDefault="00054B53" w:rsidP="00533F7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4668">
        <w:rPr>
          <w:rFonts w:ascii="Times New Roman" w:hAnsi="Times New Roman" w:cs="Times New Roman"/>
          <w:i/>
          <w:iCs/>
          <w:sz w:val="28"/>
          <w:szCs w:val="28"/>
        </w:rPr>
        <w:t xml:space="preserve">Статья 4 </w:t>
      </w:r>
    </w:p>
    <w:p w14:paraId="76D6CCB7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1. Выявленные в нормативных правовых актах (проектах нормативных правовых актов) коррупциогенные факторы отражаются: </w:t>
      </w:r>
    </w:p>
    <w:p w14:paraId="0D6312E1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 </w:t>
      </w:r>
    </w:p>
    <w:p w14:paraId="7B03156C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4B53">
        <w:rPr>
          <w:rFonts w:ascii="Times New Roman" w:hAnsi="Times New Roman" w:cs="Times New Roman"/>
          <w:sz w:val="28"/>
          <w:szCs w:val="28"/>
        </w:rPr>
        <w:t xml:space="preserve">заключение). </w:t>
      </w:r>
    </w:p>
    <w:p w14:paraId="4FCC53F3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 </w:t>
      </w:r>
    </w:p>
    <w:p w14:paraId="353FC0AE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</w:t>
      </w:r>
      <w:r w:rsidRPr="00054B5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 </w:t>
      </w:r>
    </w:p>
    <w:p w14:paraId="5E4B879C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4. Требование прокурора об изменении нормативного правового акта может быть обжаловано в установленном порядке. </w:t>
      </w:r>
    </w:p>
    <w:p w14:paraId="65FE5B29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</w:p>
    <w:p w14:paraId="100A058D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</w:p>
    <w:p w14:paraId="70FFEEB5" w14:textId="060F3251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2F96A114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41890" w14:textId="77777777" w:rsidR="00533F7D" w:rsidRDefault="00533F7D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9D714" w14:textId="77777777" w:rsidR="00533F7D" w:rsidRDefault="00533F7D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E563B" w14:textId="77777777" w:rsidR="00054B53" w:rsidRPr="00514668" w:rsidRDefault="00054B53" w:rsidP="00533F7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466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Статья 5 </w:t>
      </w:r>
    </w:p>
    <w:p w14:paraId="09C1BDD9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1. Институты гражданского общества и граждане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4B53">
        <w:rPr>
          <w:rFonts w:ascii="Times New Roman" w:hAnsi="Times New Roman" w:cs="Times New Roman"/>
          <w:sz w:val="28"/>
          <w:szCs w:val="28"/>
        </w:rPr>
        <w:t xml:space="preserve">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</w:p>
    <w:p w14:paraId="672B91F8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14:paraId="4817588F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1) гражданами, имеющими неснятую или непогашенную судимость; </w:t>
      </w:r>
    </w:p>
    <w:p w14:paraId="0AABC31C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2) гражданами, сведения </w:t>
      </w:r>
      <w:proofErr w:type="gramStart"/>
      <w:r w:rsidRPr="00054B53">
        <w:rPr>
          <w:rFonts w:ascii="Times New Roman" w:hAnsi="Times New Roman" w:cs="Times New Roman"/>
          <w:sz w:val="28"/>
          <w:szCs w:val="28"/>
        </w:rPr>
        <w:t>о применении</w:t>
      </w:r>
      <w:proofErr w:type="gramEnd"/>
      <w:r w:rsidRPr="00054B53">
        <w:rPr>
          <w:rFonts w:ascii="Times New Roman" w:hAnsi="Times New Roman" w:cs="Times New Roman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14:paraId="6C7706D7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4B53">
        <w:rPr>
          <w:rFonts w:ascii="Times New Roman" w:hAnsi="Times New Roman" w:cs="Times New Roman"/>
          <w:sz w:val="28"/>
          <w:szCs w:val="28"/>
        </w:rPr>
        <w:t>3 части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4B53">
        <w:rPr>
          <w:rFonts w:ascii="Times New Roman" w:hAnsi="Times New Roman" w:cs="Times New Roman"/>
          <w:sz w:val="28"/>
          <w:szCs w:val="28"/>
        </w:rPr>
        <w:t>1 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4B53">
        <w:rPr>
          <w:rFonts w:ascii="Times New Roman" w:hAnsi="Times New Roman" w:cs="Times New Roman"/>
          <w:sz w:val="28"/>
          <w:szCs w:val="28"/>
        </w:rPr>
        <w:t xml:space="preserve">3 настоящего Федерального закона; </w:t>
      </w:r>
    </w:p>
    <w:p w14:paraId="32420742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4) международными и иностранными организациями; </w:t>
      </w:r>
    </w:p>
    <w:p w14:paraId="277E906E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5) иностранными агентами. </w:t>
      </w:r>
    </w:p>
    <w:p w14:paraId="2E82E4CA" w14:textId="77777777" w:rsid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 </w:t>
      </w:r>
    </w:p>
    <w:p w14:paraId="78D43661" w14:textId="3D778DAC" w:rsidR="00054B53" w:rsidRPr="00054B53" w:rsidRDefault="00054B53" w:rsidP="00533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3">
        <w:rPr>
          <w:rFonts w:ascii="Times New Roman" w:hAnsi="Times New Roman" w:cs="Times New Roman"/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054B53">
        <w:rPr>
          <w:rFonts w:ascii="Times New Roman" w:hAnsi="Times New Roman" w:cs="Times New Roman"/>
          <w:sz w:val="28"/>
          <w:szCs w:val="28"/>
        </w:rPr>
        <w:lastRenderedPageBreak/>
        <w:t>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sectPr w:rsidR="00054B53" w:rsidRPr="00054B53" w:rsidSect="00533F7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2C78"/>
    <w:multiLevelType w:val="hybridMultilevel"/>
    <w:tmpl w:val="53569FEC"/>
    <w:lvl w:ilvl="0" w:tplc="83FE14C8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74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1E"/>
    <w:rsid w:val="00054B53"/>
    <w:rsid w:val="00067B75"/>
    <w:rsid w:val="00083FE0"/>
    <w:rsid w:val="000C3E8D"/>
    <w:rsid w:val="000F58CF"/>
    <w:rsid w:val="001B67DD"/>
    <w:rsid w:val="00215899"/>
    <w:rsid w:val="00381259"/>
    <w:rsid w:val="00476CBA"/>
    <w:rsid w:val="00514668"/>
    <w:rsid w:val="0051798F"/>
    <w:rsid w:val="00533F7D"/>
    <w:rsid w:val="00682A7B"/>
    <w:rsid w:val="007C3380"/>
    <w:rsid w:val="00852715"/>
    <w:rsid w:val="0086410B"/>
    <w:rsid w:val="008B4163"/>
    <w:rsid w:val="00945F1E"/>
    <w:rsid w:val="009D6125"/>
    <w:rsid w:val="00AA0C6C"/>
    <w:rsid w:val="00CE17F2"/>
    <w:rsid w:val="00EE3870"/>
    <w:rsid w:val="00F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D103"/>
  <w15:chartTrackingRefBased/>
  <w15:docId w15:val="{F58EF085-B5FF-4398-97B2-289207E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6C"/>
  </w:style>
  <w:style w:type="paragraph" w:styleId="1">
    <w:name w:val="heading 1"/>
    <w:basedOn w:val="a"/>
    <w:next w:val="a"/>
    <w:link w:val="10"/>
    <w:uiPriority w:val="9"/>
    <w:qFormat/>
    <w:rsid w:val="0094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5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5F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5F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5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5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5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5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5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5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5F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5F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5F1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B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</dc:creator>
  <cp:keywords/>
  <dc:description/>
  <cp:lastModifiedBy>Natalie G</cp:lastModifiedBy>
  <cp:revision>6</cp:revision>
  <dcterms:created xsi:type="dcterms:W3CDTF">2024-10-17T14:53:00Z</dcterms:created>
  <dcterms:modified xsi:type="dcterms:W3CDTF">2024-10-18T16:37:00Z</dcterms:modified>
</cp:coreProperties>
</file>