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A0A6" w14:textId="63A4D4E6" w:rsidR="00ED5998" w:rsidRPr="007A2982" w:rsidRDefault="00ED5998" w:rsidP="00ED59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  <w:bookmarkStart w:id="0" w:name="_Hlk49953657"/>
      <w:r w:rsidRPr="007A2982"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  <w:t>Положение</w:t>
      </w:r>
    </w:p>
    <w:p w14:paraId="637C3E4B" w14:textId="4F1DAB83" w:rsidR="00ED5998" w:rsidRPr="007A2982" w:rsidRDefault="00ED5998" w:rsidP="00ED59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</w:pPr>
      <w:r w:rsidRPr="007A2982">
        <w:rPr>
          <w:rFonts w:ascii="Times New Roman" w:hAnsi="Times New Roman" w:cs="Times New Roman"/>
          <w:b/>
          <w:bCs/>
          <w:kern w:val="2"/>
          <w:sz w:val="32"/>
          <w:szCs w:val="32"/>
          <w14:ligatures w14:val="standardContextual"/>
        </w:rPr>
        <w:t>о подарках и знаках делового гостеприимства</w:t>
      </w:r>
    </w:p>
    <w:bookmarkEnd w:id="0"/>
    <w:p w14:paraId="20FCEA9A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1C0E36C" w14:textId="7981E162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1. </w:t>
      </w:r>
      <w:r w:rsidRPr="00ED599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Общие положения</w:t>
      </w:r>
    </w:p>
    <w:p w14:paraId="7FE17907" w14:textId="0FB555B2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Настоящее положение (далее – Положение) о подарках и знаках делового гостеприимства организации (далее – Организация) разработано в соответствии с положениями Конституции Российской Федерации, Федерального закона от 25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 декабря </w:t>
      </w: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2008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года</w:t>
      </w: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№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 </w:t>
      </w: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273-ФЗ «О противодействии коррупции», иных нормативных правовых актов Российской Федерации, Методических рекомендаций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Федерации, Антикоррупционной политики, Кодекса этики и служебного поведения организации и основано на общепризнанных нравственных принципах и нормах российского общества и государства.</w:t>
      </w:r>
    </w:p>
    <w:p w14:paraId="07ECF6BC" w14:textId="175EE026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Настоящее Положение исходит из того, что долговременные деловые отношения основываются на доверии, взаимном уважении и успехе Организаций. Отношения, при которых нарушается закон и принципы деловой этики, вредят репутации Организации и честному имени её работников, а также лиц, представляющих интересы Организации или действующих от её имени (далее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работники),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14:paraId="28C24112" w14:textId="6BE1BD41" w:rsid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Работникам важно понимать границы допустимого поведения при обмене деловыми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все положения настоящего документа применимы к ним одинаковым образом.</w:t>
      </w:r>
    </w:p>
    <w:p w14:paraId="020C9109" w14:textId="77777777" w:rsid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3F4720E9" w14:textId="58DE54E2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2. Цели и намерения</w:t>
      </w:r>
    </w:p>
    <w:p w14:paraId="26C66E87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Данное Положение преследует следующие цели:</w:t>
      </w:r>
    </w:p>
    <w:p w14:paraId="258AE964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обеспечение единообразного гостеприимства, представительских мероприятий в деловой практике Организации;</w:t>
      </w:r>
    </w:p>
    <w:p w14:paraId="5D286B95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осуществление управленческой и хозяйственной деятельности Организации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возникновения конфликта интересов;</w:t>
      </w:r>
    </w:p>
    <w:p w14:paraId="72B40D31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определение единых для всех работников Организации требований к дарению и принятию деловых подарков, к организации и участию в представительских мероприятиях;</w:t>
      </w:r>
    </w:p>
    <w:p w14:paraId="006AF762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14:paraId="22A11157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Организация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14:paraId="18230CED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Правила обмена деловыми подарками и знаками делового гостеприимства</w:t>
      </w:r>
    </w:p>
    <w:p w14:paraId="13B3A8AB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Деловые подарки, корпоративное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14:paraId="6E5A6BAB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Подарки – это любая ценность, передаваемая или получаемая работниками Организации от имени Организации и/или в связи со своей трудовой деятельностью в Организации или представлением интересов Организации на безвозмездной основе.  </w:t>
      </w:r>
    </w:p>
    <w:p w14:paraId="1DE16284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Подарки близким родственникам работников Организации, переданные в связи с выполнением работником должностных обязанностей в Организации, считаются подарками работнику Организации.</w:t>
      </w:r>
    </w:p>
    <w:p w14:paraId="6A8D26A9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Подарки, которые работники от имени Организации и/или в связи со своей трудовой деятельностью в Организации или представлением интересов Организации могут передавать другим лицам (включая, в том числе, других работников Организации) или принимать от других лиц (включая, в том числе, других работников Организации) , а также расходы на деловое гостеприимство (включая, в том числе, участие в конференциях, бизнес-завтраках, обедах и ужинах, организацию поездок за счет приглашающей стороны) должны соответствовать следующим критериям:</w:t>
      </w:r>
    </w:p>
    <w:p w14:paraId="441110E3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быть прямо связаны с уставными целями деятельности Организации, либо </w:t>
      </w:r>
      <w:proofErr w:type="gramStart"/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 знаменательными</w:t>
      </w:r>
      <w:proofErr w:type="gramEnd"/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датами и событиями, общенациональными праздниками;</w:t>
      </w:r>
    </w:p>
    <w:p w14:paraId="5DC1B918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дариться открыто и прозрачно;</w:t>
      </w:r>
    </w:p>
    <w:p w14:paraId="6BE6A562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быть разумно обоснованными, соразмерными и не являться предметами роскоши, денежными средствами или их эквивалентами (подарочные карты (сертификаты), ценные бумаги и </w:t>
      </w:r>
      <w:proofErr w:type="gramStart"/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т.д.</w:t>
      </w:r>
      <w:proofErr w:type="gramEnd"/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); </w:t>
      </w:r>
    </w:p>
    <w:p w14:paraId="0A638E60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оценочная стоимость каждого подарка не может превышать 3000 рублей, а общее количество подарков, подаренных работником одному и тому же лицу или полученных работником от одного и того же лица, не может превышать [3 (три)] подарка в год;</w:t>
      </w:r>
    </w:p>
    <w:p w14:paraId="2859B066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дариться с целью продвижения, демонстрации или пояснений качества и особенностей товаров (работ, услуг) Организации, установления и поддержания деловых отношений, проявления общепринятой вежливости и/или в честь государственных праздников, знаменательных дат, корпоративных мероприятий (включая представительские подарки, например, сувенирную продукция (в том числе с логотипами Организации), цветы, кондитерские изделия и аналогичную продукцию);</w:t>
      </w:r>
    </w:p>
    <w:p w14:paraId="13D10363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14:paraId="547BA7A2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не создавать репутационных рисков для Организации, её работников и иных лиц в случае раскрытия информации о совершённых подарках и понесённых представительских расходах;</w:t>
      </w:r>
    </w:p>
    <w:p w14:paraId="26DAD44F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не противоречить принципам и требованиям действующего законодательства, Антикоррупционной политики, Кодекса этики и служебного поведения и других локальных актов Организации, общепринятым нормам морали и нравственности.</w:t>
      </w:r>
    </w:p>
    <w:p w14:paraId="340FA81A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Лицо, ответственное за профилактику коррупционных правонарушений в Организации, организует ведение реестра подарков своими силами или с привлечением руководителей отделов или иных работников Организации, назначенных ответственными за ведение соответствующих реестров.  </w:t>
      </w:r>
    </w:p>
    <w:p w14:paraId="57B0B946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Работники должны понимать границы допустимого поведения при обмене деловыми подарками и оказании делового гостеприимства.</w:t>
      </w:r>
    </w:p>
    <w:p w14:paraId="31C08560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41C990A3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6CBE921B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Не допускается принимать подарки в ходе проведения закупочных процедур и во время переговоров при заключении договоров (контрактов), дополнительных соглашений к ним.</w:t>
      </w:r>
    </w:p>
    <w:p w14:paraId="65F80E4B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Работникам Организации не рекомендуется принимать или передавать подарки либо услуги в любом виде от других работников Организации, контрагентов Организации или третьих лиц в качестве благодарности за совершенную услугу или данный совет.</w:t>
      </w:r>
    </w:p>
    <w:p w14:paraId="78493014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Организация не приемлет коррупции. Подарки не должны быть использованы для дачи, получения взяток или коррупции в любых ее проявлениях.</w:t>
      </w:r>
    </w:p>
    <w:p w14:paraId="2AC6717E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Работник Организации, которому при выполнении должностных обязанностей предлагаются (в том числе, другим работником Организации)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14:paraId="19FCBCED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отказаться от них и немедленно уведомить своего непосредственного руководителя и председателя Комиссии по предотвращению и урегулированию конфликта интересов о факте предложения подарка (вознаграждения);</w:t>
      </w:r>
    </w:p>
    <w:p w14:paraId="0FE894E3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интересов.</w:t>
      </w:r>
    </w:p>
    <w:p w14:paraId="68A47233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Решение в отношении полученного подарка принимается Комиссией по предотвращению и урегулированию конфликта интересов в порядке, установленном Положением о комиссии по предотвращению и урегулированию конфликта интересов.</w:t>
      </w:r>
    </w:p>
    <w:p w14:paraId="07BDEF0A" w14:textId="77777777" w:rsid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B5CC9D0" w14:textId="77777777" w:rsid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EFE34D2" w14:textId="77777777" w:rsid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15FFE78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C880450" w14:textId="44BAD8D8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3. Область применения</w:t>
      </w:r>
    </w:p>
    <w:p w14:paraId="291A34F3" w14:textId="2C040E8B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Настоящее Положение является обязательным для всех работников Организации, ее дочерних обществ/подведомственных организаций.</w:t>
      </w:r>
    </w:p>
    <w:p w14:paraId="6D6E177B" w14:textId="77777777" w:rsidR="00ED5998" w:rsidRPr="00ED5998" w:rsidRDefault="00ED5998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ED599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14:paraId="12642761" w14:textId="77777777" w:rsidR="00D418AF" w:rsidRPr="00ED5998" w:rsidRDefault="00D418AF" w:rsidP="00ED5998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sectPr w:rsidR="00D418AF" w:rsidRPr="00ED5998" w:rsidSect="00D418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5342" w14:textId="77777777" w:rsidR="00FF17C0" w:rsidRDefault="00FF17C0">
      <w:pPr>
        <w:spacing w:after="0" w:line="240" w:lineRule="auto"/>
      </w:pPr>
      <w:r>
        <w:separator/>
      </w:r>
    </w:p>
  </w:endnote>
  <w:endnote w:type="continuationSeparator" w:id="0">
    <w:p w14:paraId="06743D25" w14:textId="77777777" w:rsidR="00FF17C0" w:rsidRDefault="00FF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BEE2" w14:textId="77777777" w:rsidR="00FF17C0" w:rsidRDefault="00FF17C0">
      <w:pPr>
        <w:spacing w:after="0" w:line="240" w:lineRule="auto"/>
      </w:pPr>
      <w:r>
        <w:separator/>
      </w:r>
    </w:p>
  </w:footnote>
  <w:footnote w:type="continuationSeparator" w:id="0">
    <w:p w14:paraId="632F87AB" w14:textId="77777777" w:rsidR="00FF17C0" w:rsidRDefault="00FF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EB6A" w14:textId="77777777" w:rsidR="00BA0E76" w:rsidRPr="005866B3" w:rsidRDefault="00BA0E76" w:rsidP="005866B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AF"/>
    <w:rsid w:val="001F4FAE"/>
    <w:rsid w:val="00226605"/>
    <w:rsid w:val="004B6ED0"/>
    <w:rsid w:val="007A2982"/>
    <w:rsid w:val="00BA0E76"/>
    <w:rsid w:val="00D418AF"/>
    <w:rsid w:val="00E55578"/>
    <w:rsid w:val="00ED5998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74CB"/>
  <w15:chartTrackingRefBased/>
  <w15:docId w15:val="{0C52B751-8489-4133-96A2-44FA1E9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05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qFormat/>
    <w:rsid w:val="00D41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D4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41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1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41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D41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D41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1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D41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D4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D41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8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8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8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8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8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8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8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8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8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8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18A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D41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18AF"/>
  </w:style>
  <w:style w:type="character" w:styleId="ae">
    <w:name w:val="Hyperlink"/>
    <w:basedOn w:val="a0"/>
    <w:uiPriority w:val="99"/>
    <w:unhideWhenUsed/>
    <w:rsid w:val="00D418A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</dc:creator>
  <cp:keywords/>
  <dc:description/>
  <cp:lastModifiedBy>Natalie G</cp:lastModifiedBy>
  <cp:revision>3</cp:revision>
  <dcterms:created xsi:type="dcterms:W3CDTF">2024-10-18T07:50:00Z</dcterms:created>
  <dcterms:modified xsi:type="dcterms:W3CDTF">2024-10-18T07:52:00Z</dcterms:modified>
</cp:coreProperties>
</file>